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7210"/>
      </w:tblGrid>
      <w:tr w:rsidR="00E351DD" w:rsidTr="00E351DD">
        <w:tblPrEx>
          <w:tblCellMar>
            <w:top w:w="0" w:type="dxa"/>
            <w:bottom w:w="0" w:type="dxa"/>
          </w:tblCellMar>
        </w:tblPrEx>
        <w:trPr>
          <w:cantSplit/>
        </w:trPr>
        <w:tc>
          <w:tcPr>
            <w:tcW w:w="9540" w:type="dxa"/>
            <w:gridSpan w:val="2"/>
          </w:tcPr>
          <w:p w:rsidR="00E351DD" w:rsidRDefault="00E351DD" w:rsidP="0062647A">
            <w:pPr>
              <w:pStyle w:val="Heading1"/>
            </w:pPr>
            <w:r>
              <w:t>TEAM Lesson Plan Template</w:t>
            </w:r>
          </w:p>
        </w:tc>
      </w:tr>
      <w:tr w:rsidR="00E351DD" w:rsidTr="00E351DD">
        <w:tblPrEx>
          <w:tblCellMar>
            <w:top w:w="0" w:type="dxa"/>
            <w:bottom w:w="0" w:type="dxa"/>
          </w:tblCellMar>
        </w:tblPrEx>
        <w:tc>
          <w:tcPr>
            <w:tcW w:w="2330" w:type="dxa"/>
          </w:tcPr>
          <w:p w:rsidR="00E351DD" w:rsidRDefault="00E351DD" w:rsidP="0062647A">
            <w:pPr>
              <w:rPr>
                <w:b/>
                <w:bCs/>
              </w:rPr>
            </w:pPr>
            <w:r>
              <w:rPr>
                <w:b/>
                <w:bCs/>
              </w:rPr>
              <w:t>Teacher:</w:t>
            </w:r>
          </w:p>
        </w:tc>
        <w:tc>
          <w:tcPr>
            <w:tcW w:w="7210" w:type="dxa"/>
          </w:tcPr>
          <w:p w:rsidR="00E351DD" w:rsidRDefault="00E351DD" w:rsidP="0062647A">
            <w:r>
              <w:t>Mrs. Holbrook</w:t>
            </w:r>
          </w:p>
        </w:tc>
      </w:tr>
      <w:tr w:rsidR="00E351DD" w:rsidTr="00E351DD">
        <w:tblPrEx>
          <w:tblCellMar>
            <w:top w:w="0" w:type="dxa"/>
            <w:bottom w:w="0" w:type="dxa"/>
          </w:tblCellMar>
        </w:tblPrEx>
        <w:tc>
          <w:tcPr>
            <w:tcW w:w="2330" w:type="dxa"/>
          </w:tcPr>
          <w:p w:rsidR="00E351DD" w:rsidRDefault="00E351DD" w:rsidP="0062647A">
            <w:pPr>
              <w:rPr>
                <w:b/>
                <w:bCs/>
              </w:rPr>
            </w:pPr>
            <w:r>
              <w:rPr>
                <w:b/>
                <w:bCs/>
              </w:rPr>
              <w:t>Class:</w:t>
            </w:r>
          </w:p>
        </w:tc>
        <w:tc>
          <w:tcPr>
            <w:tcW w:w="7210" w:type="dxa"/>
          </w:tcPr>
          <w:p w:rsidR="00E351DD" w:rsidRDefault="00E351DD" w:rsidP="0062647A">
            <w:r>
              <w:t>First Grade</w:t>
            </w:r>
          </w:p>
        </w:tc>
      </w:tr>
      <w:tr w:rsidR="00E351DD" w:rsidTr="00E351DD">
        <w:tblPrEx>
          <w:tblCellMar>
            <w:top w:w="0" w:type="dxa"/>
            <w:bottom w:w="0" w:type="dxa"/>
          </w:tblCellMar>
        </w:tblPrEx>
        <w:tc>
          <w:tcPr>
            <w:tcW w:w="2330" w:type="dxa"/>
          </w:tcPr>
          <w:p w:rsidR="00E351DD" w:rsidRDefault="00E351DD" w:rsidP="0062647A">
            <w:pPr>
              <w:rPr>
                <w:b/>
                <w:bCs/>
              </w:rPr>
            </w:pPr>
            <w:r>
              <w:rPr>
                <w:b/>
                <w:bCs/>
              </w:rPr>
              <w:t>Course Unit:</w:t>
            </w:r>
          </w:p>
        </w:tc>
        <w:tc>
          <w:tcPr>
            <w:tcW w:w="7210" w:type="dxa"/>
          </w:tcPr>
          <w:p w:rsidR="00E351DD" w:rsidRDefault="00E351DD" w:rsidP="0062647A">
            <w:r>
              <w:t>Math</w:t>
            </w:r>
          </w:p>
        </w:tc>
      </w:tr>
      <w:tr w:rsidR="00E351DD" w:rsidTr="00E351DD">
        <w:tblPrEx>
          <w:tblCellMar>
            <w:top w:w="0" w:type="dxa"/>
            <w:bottom w:w="0" w:type="dxa"/>
          </w:tblCellMar>
        </w:tblPrEx>
        <w:tc>
          <w:tcPr>
            <w:tcW w:w="2330" w:type="dxa"/>
          </w:tcPr>
          <w:p w:rsidR="00E351DD" w:rsidRDefault="00E351DD" w:rsidP="0062647A">
            <w:pPr>
              <w:rPr>
                <w:b/>
                <w:bCs/>
              </w:rPr>
            </w:pPr>
            <w:r>
              <w:rPr>
                <w:b/>
                <w:bCs/>
              </w:rPr>
              <w:t>Lesson Title:</w:t>
            </w:r>
          </w:p>
        </w:tc>
        <w:tc>
          <w:tcPr>
            <w:tcW w:w="7210" w:type="dxa"/>
          </w:tcPr>
          <w:p w:rsidR="00E351DD" w:rsidRDefault="00E351DD" w:rsidP="0062647A">
            <w:r>
              <w:t>Rocking Around The Clock</w:t>
            </w:r>
          </w:p>
        </w:tc>
      </w:tr>
    </w:tbl>
    <w:p w:rsidR="006047B7" w:rsidRDefault="006047B7"/>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6"/>
        <w:gridCol w:w="7222"/>
      </w:tblGrid>
      <w:tr w:rsidR="00E351DD" w:rsidRPr="00E351DD" w:rsidTr="00E351DD">
        <w:tblPrEx>
          <w:tblCellMar>
            <w:top w:w="0" w:type="dxa"/>
            <w:bottom w:w="0" w:type="dxa"/>
          </w:tblCellMar>
        </w:tblPrEx>
        <w:tc>
          <w:tcPr>
            <w:tcW w:w="2354" w:type="dxa"/>
            <w:gridSpan w:val="2"/>
            <w:shd w:val="clear" w:color="auto" w:fill="D9D9D9"/>
          </w:tcPr>
          <w:p w:rsidR="00E351DD" w:rsidRPr="00E351DD" w:rsidRDefault="00E351DD" w:rsidP="00E351DD">
            <w:pPr>
              <w:rPr>
                <w:b/>
                <w:bCs/>
              </w:rPr>
            </w:pPr>
            <w:r w:rsidRPr="00E351DD">
              <w:rPr>
                <w:b/>
                <w:bCs/>
              </w:rPr>
              <w:t>LESSON OVERVIEW</w:t>
            </w:r>
          </w:p>
        </w:tc>
        <w:tc>
          <w:tcPr>
            <w:tcW w:w="7222" w:type="dxa"/>
            <w:shd w:val="clear" w:color="auto" w:fill="D9D9D9"/>
          </w:tcPr>
          <w:p w:rsidR="00E351DD" w:rsidRPr="00E351DD" w:rsidRDefault="00E351DD" w:rsidP="00E351DD">
            <w:r w:rsidRPr="00E351DD">
              <w:t>Summary of the task, challenge, investigation, career-related scenario, problem, or community link</w:t>
            </w:r>
          </w:p>
        </w:tc>
      </w:tr>
      <w:tr w:rsidR="00E351DD" w:rsidRPr="00E351DD" w:rsidTr="00E351DD">
        <w:tblPrEx>
          <w:tblCellMar>
            <w:top w:w="0" w:type="dxa"/>
            <w:bottom w:w="0" w:type="dxa"/>
          </w:tblCellMar>
        </w:tblPrEx>
        <w:trPr>
          <w:cantSplit/>
          <w:trHeight w:val="2160"/>
        </w:trPr>
        <w:tc>
          <w:tcPr>
            <w:tcW w:w="9576" w:type="dxa"/>
            <w:gridSpan w:val="3"/>
          </w:tcPr>
          <w:p w:rsidR="00E351DD" w:rsidRPr="00E351DD" w:rsidRDefault="00E351DD" w:rsidP="00E351DD"/>
          <w:p w:rsidR="00E351DD" w:rsidRPr="00E351DD" w:rsidRDefault="00E351DD" w:rsidP="00E351DD">
            <w:r w:rsidRPr="00E351DD">
              <w:t>This lesson will introduce students to the clock and telling time to the hour.</w:t>
            </w:r>
          </w:p>
        </w:tc>
      </w:tr>
      <w:tr w:rsidR="00E351DD" w:rsidRPr="00E351DD" w:rsidTr="00E351DD">
        <w:tblPrEx>
          <w:tblCellMar>
            <w:top w:w="0" w:type="dxa"/>
            <w:bottom w:w="0" w:type="dxa"/>
          </w:tblCellMar>
        </w:tblPrEx>
        <w:tc>
          <w:tcPr>
            <w:tcW w:w="2268" w:type="dxa"/>
            <w:shd w:val="clear" w:color="auto" w:fill="D9D9D9"/>
          </w:tcPr>
          <w:p w:rsidR="00E351DD" w:rsidRPr="00E351DD" w:rsidRDefault="00E351DD" w:rsidP="00E351DD">
            <w:pPr>
              <w:rPr>
                <w:b/>
                <w:bCs/>
              </w:rPr>
            </w:pPr>
            <w:r w:rsidRPr="00E351DD">
              <w:rPr>
                <w:b/>
                <w:bCs/>
              </w:rPr>
              <w:t>STANDARDS</w:t>
            </w:r>
          </w:p>
        </w:tc>
        <w:tc>
          <w:tcPr>
            <w:tcW w:w="7308" w:type="dxa"/>
            <w:gridSpan w:val="2"/>
            <w:shd w:val="clear" w:color="auto" w:fill="D9D9D9"/>
          </w:tcPr>
          <w:p w:rsidR="00E351DD" w:rsidRPr="00E351DD" w:rsidRDefault="00E351DD" w:rsidP="00E351DD">
            <w:r w:rsidRPr="00E351DD">
              <w:t>Identify what you want to teach. Reference State, Common Core, ACT College Readiness Standards and/or State Competencies.</w:t>
            </w:r>
          </w:p>
        </w:tc>
      </w:tr>
      <w:tr w:rsidR="00E351DD" w:rsidRPr="00E351DD" w:rsidTr="00E351DD">
        <w:tblPrEx>
          <w:tblCellMar>
            <w:top w:w="0" w:type="dxa"/>
            <w:bottom w:w="0" w:type="dxa"/>
          </w:tblCellMar>
        </w:tblPrEx>
        <w:trPr>
          <w:cantSplit/>
          <w:trHeight w:val="2160"/>
        </w:trPr>
        <w:tc>
          <w:tcPr>
            <w:tcW w:w="9576" w:type="dxa"/>
            <w:gridSpan w:val="3"/>
          </w:tcPr>
          <w:p w:rsidR="00E351DD" w:rsidRPr="00E351DD" w:rsidRDefault="00E351DD" w:rsidP="00E351DD"/>
          <w:p w:rsidR="00E351DD" w:rsidRPr="00E351DD" w:rsidRDefault="00E351DD" w:rsidP="00E351DD">
            <w:proofErr w:type="gramStart"/>
            <w:r w:rsidRPr="00E351DD">
              <w:t>1.MD.B.3</w:t>
            </w:r>
            <w:proofErr w:type="gramEnd"/>
            <w:r w:rsidRPr="00E351DD">
              <w:t>: Tell and write time in hours and half-hours using analog and digital clocks.</w:t>
            </w:r>
          </w:p>
        </w:tc>
      </w:tr>
      <w:tr w:rsidR="00E351DD" w:rsidRPr="00E351DD" w:rsidTr="00E351DD">
        <w:tblPrEx>
          <w:tblCellMar>
            <w:top w:w="0" w:type="dxa"/>
            <w:bottom w:w="0" w:type="dxa"/>
          </w:tblCellMar>
        </w:tblPrEx>
        <w:tc>
          <w:tcPr>
            <w:tcW w:w="2268" w:type="dxa"/>
            <w:shd w:val="clear" w:color="auto" w:fill="D9D9D9"/>
          </w:tcPr>
          <w:p w:rsidR="00E351DD" w:rsidRPr="00E351DD" w:rsidRDefault="00E351DD" w:rsidP="00E351DD">
            <w:pPr>
              <w:rPr>
                <w:b/>
                <w:bCs/>
              </w:rPr>
            </w:pPr>
            <w:r w:rsidRPr="00E351DD">
              <w:rPr>
                <w:b/>
                <w:bCs/>
              </w:rPr>
              <w:t>OBJECTIVE</w:t>
            </w:r>
          </w:p>
        </w:tc>
        <w:tc>
          <w:tcPr>
            <w:tcW w:w="7308" w:type="dxa"/>
            <w:gridSpan w:val="2"/>
            <w:shd w:val="clear" w:color="auto" w:fill="D9D9D9"/>
          </w:tcPr>
          <w:p w:rsidR="00E351DD" w:rsidRPr="00E351DD" w:rsidRDefault="00E351DD" w:rsidP="00E351DD">
            <w:r w:rsidRPr="00E351DD">
              <w:t>Clear, Specific, and Measurable – NOT ACTIVITIES</w:t>
            </w:r>
          </w:p>
          <w:p w:rsidR="00E351DD" w:rsidRPr="00E351DD" w:rsidRDefault="00E351DD" w:rsidP="00E351DD">
            <w:r w:rsidRPr="00E351DD">
              <w:t>Student-friendly</w:t>
            </w:r>
          </w:p>
        </w:tc>
      </w:tr>
      <w:tr w:rsidR="00E351DD" w:rsidRPr="00E351DD" w:rsidTr="00E351DD">
        <w:tblPrEx>
          <w:tblCellMar>
            <w:top w:w="0" w:type="dxa"/>
            <w:bottom w:w="0" w:type="dxa"/>
          </w:tblCellMar>
        </w:tblPrEx>
        <w:trPr>
          <w:cantSplit/>
          <w:trHeight w:val="2160"/>
        </w:trPr>
        <w:tc>
          <w:tcPr>
            <w:tcW w:w="9576" w:type="dxa"/>
            <w:gridSpan w:val="3"/>
          </w:tcPr>
          <w:p w:rsidR="00E351DD" w:rsidRPr="00E351DD" w:rsidRDefault="00E351DD" w:rsidP="00E351DD"/>
          <w:p w:rsidR="00E351DD" w:rsidRPr="00E351DD" w:rsidRDefault="00E351DD" w:rsidP="00E351DD">
            <w:r w:rsidRPr="00E351DD">
              <w:t>Students should know how to read an analog and digital clock, to the hour and the half-hour. Students should also know how to write the time for both hour and half-hour.</w:t>
            </w:r>
          </w:p>
        </w:tc>
      </w:tr>
    </w:tbl>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E351DD" w:rsidRPr="00E351DD" w:rsidTr="00E351DD">
        <w:tblPrEx>
          <w:tblCellMar>
            <w:top w:w="0" w:type="dxa"/>
            <w:bottom w:w="0" w:type="dxa"/>
          </w:tblCellMar>
        </w:tblPrEx>
        <w:tc>
          <w:tcPr>
            <w:tcW w:w="2268" w:type="dxa"/>
            <w:shd w:val="clear" w:color="auto" w:fill="D9D9D9"/>
          </w:tcPr>
          <w:p w:rsidR="00E351DD" w:rsidRPr="00E351DD" w:rsidRDefault="00E351DD" w:rsidP="0062647A">
            <w:pPr>
              <w:rPr>
                <w:b/>
                <w:bCs/>
              </w:rPr>
            </w:pPr>
            <w:r w:rsidRPr="00E351DD">
              <w:rPr>
                <w:b/>
                <w:bCs/>
              </w:rPr>
              <w:lastRenderedPageBreak/>
              <w:t>ASSESSMENT /</w:t>
            </w:r>
          </w:p>
          <w:p w:rsidR="00E351DD" w:rsidRPr="00E351DD" w:rsidRDefault="00E351DD" w:rsidP="0062647A">
            <w:r w:rsidRPr="00E351DD">
              <w:rPr>
                <w:b/>
                <w:bCs/>
              </w:rPr>
              <w:t xml:space="preserve"> EVALUATION</w:t>
            </w:r>
          </w:p>
        </w:tc>
        <w:tc>
          <w:tcPr>
            <w:tcW w:w="7308" w:type="dxa"/>
            <w:shd w:val="clear" w:color="auto" w:fill="D9D9D9"/>
          </w:tcPr>
          <w:p w:rsidR="00E351DD" w:rsidRPr="00E351DD" w:rsidRDefault="00E351DD" w:rsidP="0062647A">
            <w:r w:rsidRPr="00E351DD">
              <w:t>Students show evidence of proficiency through a variety of assessments. Aligned with the Lesson Objective</w:t>
            </w:r>
          </w:p>
          <w:p w:rsidR="00E351DD" w:rsidRPr="00E351DD" w:rsidRDefault="00E351DD" w:rsidP="0062647A">
            <w:r w:rsidRPr="00E351DD">
              <w:t>Formative / Summative</w:t>
            </w:r>
          </w:p>
          <w:p w:rsidR="00E351DD" w:rsidRPr="00E351DD" w:rsidRDefault="00E351DD" w:rsidP="0062647A">
            <w:r w:rsidRPr="00E351DD">
              <w:t>Performance-Based / Rubric</w:t>
            </w:r>
          </w:p>
          <w:p w:rsidR="00E351DD" w:rsidRPr="00E351DD" w:rsidRDefault="00E351DD" w:rsidP="0062647A">
            <w:r w:rsidRPr="00E351DD">
              <w:t>Formal / Informal</w:t>
            </w:r>
          </w:p>
        </w:tc>
      </w:tr>
      <w:tr w:rsidR="00E351DD" w:rsidRPr="00E351DD" w:rsidTr="00E351DD">
        <w:tblPrEx>
          <w:tblCellMar>
            <w:top w:w="0" w:type="dxa"/>
            <w:bottom w:w="0" w:type="dxa"/>
          </w:tblCellMar>
        </w:tblPrEx>
        <w:trPr>
          <w:cantSplit/>
          <w:trHeight w:val="2880"/>
        </w:trPr>
        <w:tc>
          <w:tcPr>
            <w:tcW w:w="9576" w:type="dxa"/>
            <w:gridSpan w:val="2"/>
          </w:tcPr>
          <w:p w:rsidR="00E351DD" w:rsidRPr="00E351DD" w:rsidRDefault="00E351DD" w:rsidP="0062647A"/>
          <w:p w:rsidR="00E351DD" w:rsidRPr="00E351DD" w:rsidRDefault="00E351DD" w:rsidP="0062647A">
            <w:r w:rsidRPr="00E351DD">
              <w:t>The teacher will walk around and listen to the discussion among students.</w:t>
            </w:r>
          </w:p>
          <w:p w:rsidR="00E351DD" w:rsidRPr="00E351DD" w:rsidRDefault="00E351DD" w:rsidP="0062647A">
            <w:r w:rsidRPr="00E351DD">
              <w:t>The teacher will walk around the room and assist the students in creating their clock.</w:t>
            </w:r>
          </w:p>
          <w:p w:rsidR="00E351DD" w:rsidRPr="00E351DD" w:rsidRDefault="00E351DD" w:rsidP="0062647A">
            <w:r w:rsidRPr="00E351DD">
              <w:t>The teacher will use the Rocking Around The Clock Rubric throughout the lesson.</w:t>
            </w:r>
          </w:p>
        </w:tc>
      </w:tr>
      <w:tr w:rsidR="00E351DD" w:rsidRPr="00E351DD" w:rsidTr="00E351DD">
        <w:tblPrEx>
          <w:tblCellMar>
            <w:top w:w="0" w:type="dxa"/>
            <w:bottom w:w="0" w:type="dxa"/>
          </w:tblCellMar>
        </w:tblPrEx>
        <w:tc>
          <w:tcPr>
            <w:tcW w:w="2268" w:type="dxa"/>
            <w:shd w:val="clear" w:color="auto" w:fill="D9D9D9"/>
          </w:tcPr>
          <w:p w:rsidR="00E351DD" w:rsidRPr="00E351DD" w:rsidRDefault="00E351DD" w:rsidP="00E351DD">
            <w:pPr>
              <w:rPr>
                <w:b/>
                <w:bCs/>
              </w:rPr>
            </w:pPr>
            <w:r w:rsidRPr="00E351DD">
              <w:rPr>
                <w:b/>
                <w:bCs/>
              </w:rPr>
              <w:t>MATERIALS</w:t>
            </w:r>
          </w:p>
        </w:tc>
        <w:tc>
          <w:tcPr>
            <w:tcW w:w="7308" w:type="dxa"/>
            <w:shd w:val="clear" w:color="auto" w:fill="D9D9D9"/>
          </w:tcPr>
          <w:p w:rsidR="00E351DD" w:rsidRPr="00E351DD" w:rsidRDefault="00E351DD" w:rsidP="00E351DD">
            <w:r w:rsidRPr="00E351DD">
              <w:t>Aligned with the Lesson Objective</w:t>
            </w:r>
          </w:p>
          <w:p w:rsidR="00E351DD" w:rsidRPr="00E351DD" w:rsidRDefault="00E351DD" w:rsidP="00E351DD">
            <w:r w:rsidRPr="00E351DD">
              <w:t>Rigorous &amp; Relevant</w:t>
            </w:r>
          </w:p>
        </w:tc>
      </w:tr>
      <w:tr w:rsidR="00E351DD" w:rsidRPr="00E351DD" w:rsidTr="00E351DD">
        <w:tblPrEx>
          <w:tblCellMar>
            <w:top w:w="0" w:type="dxa"/>
            <w:bottom w:w="0" w:type="dxa"/>
          </w:tblCellMar>
        </w:tblPrEx>
        <w:trPr>
          <w:cantSplit/>
          <w:trHeight w:val="1440"/>
        </w:trPr>
        <w:tc>
          <w:tcPr>
            <w:tcW w:w="9576" w:type="dxa"/>
            <w:gridSpan w:val="2"/>
          </w:tcPr>
          <w:p w:rsidR="00E351DD" w:rsidRPr="00E351DD" w:rsidRDefault="00E351DD" w:rsidP="00E351DD"/>
          <w:p w:rsidR="00E351DD" w:rsidRPr="00E351DD" w:rsidRDefault="00E351DD" w:rsidP="00E351DD">
            <w:pPr>
              <w:numPr>
                <w:ilvl w:val="0"/>
                <w:numId w:val="1"/>
              </w:numPr>
            </w:pPr>
            <w:r w:rsidRPr="00E351DD">
              <w:t>Rocking Around The Clock-multimedia presentation</w:t>
            </w:r>
          </w:p>
          <w:p w:rsidR="00E351DD" w:rsidRPr="00E351DD" w:rsidRDefault="00E351DD" w:rsidP="00E351DD">
            <w:pPr>
              <w:numPr>
                <w:ilvl w:val="0"/>
                <w:numId w:val="1"/>
              </w:numPr>
            </w:pPr>
            <w:r w:rsidRPr="00E351DD">
              <w:t>Chart Paper</w:t>
            </w:r>
          </w:p>
          <w:p w:rsidR="00E351DD" w:rsidRPr="00E351DD" w:rsidRDefault="00E351DD" w:rsidP="00E351DD">
            <w:pPr>
              <w:numPr>
                <w:ilvl w:val="0"/>
                <w:numId w:val="1"/>
              </w:numPr>
            </w:pPr>
            <w:r w:rsidRPr="00E351DD">
              <w:t>What Time Is It, Mr. Crocodile? by Judy Sierra</w:t>
            </w:r>
          </w:p>
          <w:p w:rsidR="00E351DD" w:rsidRPr="00E351DD" w:rsidRDefault="00E351DD" w:rsidP="00E351DD">
            <w:pPr>
              <w:numPr>
                <w:ilvl w:val="0"/>
                <w:numId w:val="1"/>
              </w:numPr>
            </w:pPr>
            <w:r w:rsidRPr="00E351DD">
              <w:t>The Grouchy Ladybug by Eric Carle</w:t>
            </w:r>
          </w:p>
          <w:p w:rsidR="00E351DD" w:rsidRPr="00E351DD" w:rsidRDefault="00E351DD" w:rsidP="00E351DD">
            <w:pPr>
              <w:numPr>
                <w:ilvl w:val="0"/>
                <w:numId w:val="1"/>
              </w:numPr>
            </w:pPr>
            <w:r w:rsidRPr="00E351DD">
              <w:t>Paper plate for each student</w:t>
            </w:r>
          </w:p>
          <w:p w:rsidR="00E351DD" w:rsidRPr="00E351DD" w:rsidRDefault="00E351DD" w:rsidP="00E351DD">
            <w:pPr>
              <w:numPr>
                <w:ilvl w:val="0"/>
                <w:numId w:val="1"/>
              </w:numPr>
            </w:pPr>
            <w:r w:rsidRPr="00E351DD">
              <w:t>Brad for each student</w:t>
            </w:r>
          </w:p>
          <w:p w:rsidR="00E351DD" w:rsidRPr="00E351DD" w:rsidRDefault="00E351DD" w:rsidP="00E351DD">
            <w:pPr>
              <w:numPr>
                <w:ilvl w:val="0"/>
                <w:numId w:val="1"/>
              </w:numPr>
            </w:pPr>
            <w:r w:rsidRPr="00E351DD">
              <w:t>Clock pattern sheet - attachment</w:t>
            </w:r>
          </w:p>
          <w:p w:rsidR="00E351DD" w:rsidRPr="00E351DD" w:rsidRDefault="00E351DD" w:rsidP="00E351DD">
            <w:pPr>
              <w:numPr>
                <w:ilvl w:val="0"/>
                <w:numId w:val="1"/>
              </w:numPr>
            </w:pPr>
            <w:r w:rsidRPr="00E351DD">
              <w:t>White Cardstock (for copying Clock Pattern Sheet and Beat The Clock cards)</w:t>
            </w:r>
          </w:p>
          <w:p w:rsidR="00E351DD" w:rsidRPr="00E351DD" w:rsidRDefault="00E351DD" w:rsidP="00E351DD">
            <w:pPr>
              <w:numPr>
                <w:ilvl w:val="0"/>
                <w:numId w:val="1"/>
              </w:numPr>
            </w:pPr>
            <w:r w:rsidRPr="00E351DD">
              <w:t>Crayons</w:t>
            </w:r>
          </w:p>
          <w:p w:rsidR="00E351DD" w:rsidRPr="00E351DD" w:rsidRDefault="00E351DD" w:rsidP="00E351DD">
            <w:pPr>
              <w:numPr>
                <w:ilvl w:val="0"/>
                <w:numId w:val="1"/>
              </w:numPr>
            </w:pPr>
            <w:r w:rsidRPr="00E351DD">
              <w:t>Scissors</w:t>
            </w:r>
          </w:p>
          <w:p w:rsidR="00E351DD" w:rsidRPr="00E351DD" w:rsidRDefault="00E351DD" w:rsidP="00E351DD">
            <w:pPr>
              <w:numPr>
                <w:ilvl w:val="0"/>
                <w:numId w:val="1"/>
              </w:numPr>
            </w:pPr>
            <w:r w:rsidRPr="00E351DD">
              <w:t>Glue</w:t>
            </w:r>
          </w:p>
          <w:p w:rsidR="00E351DD" w:rsidRPr="00E351DD" w:rsidRDefault="00E351DD" w:rsidP="00E351DD">
            <w:pPr>
              <w:numPr>
                <w:ilvl w:val="0"/>
                <w:numId w:val="1"/>
              </w:numPr>
            </w:pPr>
            <w:r w:rsidRPr="00E351DD">
              <w:t>Set of Beat The Clock cards for each group</w:t>
            </w:r>
          </w:p>
          <w:p w:rsidR="00E351DD" w:rsidRPr="00E351DD" w:rsidRDefault="00E351DD" w:rsidP="00E351DD">
            <w:pPr>
              <w:numPr>
                <w:ilvl w:val="0"/>
                <w:numId w:val="1"/>
              </w:numPr>
            </w:pPr>
            <w:r w:rsidRPr="00E351DD">
              <w:t>Computer with Internet Connection</w:t>
            </w:r>
          </w:p>
          <w:p w:rsidR="00E351DD" w:rsidRPr="00E351DD" w:rsidRDefault="00E351DD" w:rsidP="00E351DD">
            <w:pPr>
              <w:numPr>
                <w:ilvl w:val="0"/>
                <w:numId w:val="1"/>
              </w:numPr>
            </w:pPr>
            <w:r w:rsidRPr="00E351DD">
              <w:t>Projector</w:t>
            </w:r>
          </w:p>
          <w:p w:rsidR="00E351DD" w:rsidRPr="00E351DD" w:rsidRDefault="00E351DD" w:rsidP="00E351DD">
            <w:pPr>
              <w:numPr>
                <w:ilvl w:val="0"/>
                <w:numId w:val="1"/>
              </w:numPr>
            </w:pPr>
            <w:r w:rsidRPr="00E351DD">
              <w:t>PowerPoint</w:t>
            </w:r>
          </w:p>
          <w:p w:rsidR="00E351DD" w:rsidRPr="00E351DD" w:rsidRDefault="00E351DD" w:rsidP="00E351DD">
            <w:pPr>
              <w:numPr>
                <w:ilvl w:val="0"/>
                <w:numId w:val="1"/>
              </w:numPr>
            </w:pPr>
            <w:r w:rsidRPr="00E351DD">
              <w:t>Time Travel Interactive Game</w:t>
            </w:r>
          </w:p>
          <w:p w:rsidR="00E351DD" w:rsidRPr="00E351DD" w:rsidRDefault="00E351DD" w:rsidP="00E351DD">
            <w:pPr>
              <w:numPr>
                <w:ilvl w:val="0"/>
                <w:numId w:val="1"/>
              </w:numPr>
            </w:pPr>
            <w:r w:rsidRPr="00E351DD">
              <w:t>Snap Dragon Tells Time Interactive Game</w:t>
            </w:r>
          </w:p>
          <w:p w:rsidR="00E351DD" w:rsidRPr="00E351DD" w:rsidRDefault="00E351DD" w:rsidP="00E351DD">
            <w:pPr>
              <w:numPr>
                <w:ilvl w:val="0"/>
                <w:numId w:val="1"/>
              </w:numPr>
            </w:pPr>
            <w:r w:rsidRPr="00E351DD">
              <w:t>Wake Up Miro</w:t>
            </w:r>
          </w:p>
          <w:p w:rsidR="00E351DD" w:rsidRPr="00E351DD" w:rsidRDefault="00E351DD" w:rsidP="00E351DD">
            <w:pPr>
              <w:numPr>
                <w:ilvl w:val="0"/>
                <w:numId w:val="1"/>
              </w:numPr>
            </w:pPr>
            <w:r w:rsidRPr="00E351DD">
              <w:t>Will The Watch Dog</w:t>
            </w:r>
          </w:p>
          <w:p w:rsidR="0014688A" w:rsidRPr="00E351DD" w:rsidRDefault="00E351DD" w:rsidP="00E351DD"/>
        </w:tc>
      </w:tr>
    </w:tbl>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93"/>
        <w:gridCol w:w="7102"/>
      </w:tblGrid>
      <w:tr w:rsidR="00E351DD" w:rsidTr="00E351DD">
        <w:tblPrEx>
          <w:tblCellMar>
            <w:top w:w="0" w:type="dxa"/>
            <w:bottom w:w="0" w:type="dxa"/>
          </w:tblCellMar>
        </w:tblPrEx>
        <w:tc>
          <w:tcPr>
            <w:tcW w:w="2248" w:type="dxa"/>
            <w:gridSpan w:val="2"/>
            <w:shd w:val="clear" w:color="auto" w:fill="D9D9D9"/>
          </w:tcPr>
          <w:p w:rsidR="00E351DD" w:rsidRDefault="00E351DD" w:rsidP="0062647A">
            <w:pPr>
              <w:rPr>
                <w:b/>
                <w:bCs/>
              </w:rPr>
            </w:pPr>
            <w:r>
              <w:rPr>
                <w:b/>
                <w:bCs/>
              </w:rPr>
              <w:lastRenderedPageBreak/>
              <w:t>ACTIVATING STRATEGY</w:t>
            </w:r>
          </w:p>
        </w:tc>
        <w:tc>
          <w:tcPr>
            <w:tcW w:w="7102" w:type="dxa"/>
            <w:shd w:val="clear" w:color="auto" w:fill="D9D9D9"/>
          </w:tcPr>
          <w:p w:rsidR="00E351DD" w:rsidRDefault="00E351DD" w:rsidP="0062647A">
            <w:pPr>
              <w:rPr>
                <w:sz w:val="20"/>
              </w:rPr>
            </w:pPr>
            <w:r>
              <w:rPr>
                <w:sz w:val="20"/>
              </w:rPr>
              <w:t>Motivator / Hook</w:t>
            </w:r>
          </w:p>
          <w:p w:rsidR="00E351DD" w:rsidRDefault="00E351DD" w:rsidP="0062647A">
            <w:r>
              <w:rPr>
                <w:sz w:val="20"/>
              </w:rPr>
              <w:t>An Essential Question encourages students to put forth more effort when faced with complex, open-ended, challenging, meaningful and authentic questions.</w:t>
            </w:r>
          </w:p>
        </w:tc>
      </w:tr>
      <w:tr w:rsidR="00E351DD" w:rsidRPr="007E31C3" w:rsidTr="00E351DD">
        <w:tblPrEx>
          <w:tblCellMar>
            <w:top w:w="0" w:type="dxa"/>
            <w:bottom w:w="0" w:type="dxa"/>
          </w:tblCellMar>
        </w:tblPrEx>
        <w:trPr>
          <w:cantSplit/>
          <w:trHeight w:val="11753"/>
        </w:trPr>
        <w:tc>
          <w:tcPr>
            <w:tcW w:w="9350" w:type="dxa"/>
            <w:gridSpan w:val="3"/>
          </w:tcPr>
          <w:p w:rsidR="00E351DD" w:rsidRDefault="00E351DD" w:rsidP="0062647A"/>
          <w:p w:rsidR="00E351DD" w:rsidRPr="0014688A" w:rsidRDefault="00E351DD" w:rsidP="0062647A">
            <w:pPr>
              <w:pStyle w:val="NormalWeb"/>
              <w:shd w:val="clear" w:color="auto" w:fill="FFFFFF"/>
              <w:rPr>
                <w:rFonts w:ascii="Arial" w:hAnsi="Arial" w:cs="Arial"/>
                <w:color w:val="000000"/>
              </w:rPr>
            </w:pPr>
            <w:r w:rsidRPr="0014688A">
              <w:rPr>
                <w:rFonts w:ascii="Arial" w:hAnsi="Arial" w:cs="Arial"/>
                <w:color w:val="000000"/>
              </w:rPr>
              <w:t>Ask the students, "How many times during the day do you hear or use the word time?" Write students responses on cha</w:t>
            </w:r>
            <w:r>
              <w:rPr>
                <w:rFonts w:ascii="Arial" w:hAnsi="Arial" w:cs="Arial"/>
                <w:color w:val="000000"/>
              </w:rPr>
              <w:t>rt paper. Possible answers are:</w:t>
            </w:r>
          </w:p>
          <w:p w:rsidR="00E351DD" w:rsidRPr="0014688A" w:rsidRDefault="00E351DD" w:rsidP="00E351DD">
            <w:pPr>
              <w:pStyle w:val="NormalWeb"/>
              <w:numPr>
                <w:ilvl w:val="0"/>
                <w:numId w:val="2"/>
              </w:numPr>
              <w:shd w:val="clear" w:color="auto" w:fill="FFFFFF"/>
              <w:rPr>
                <w:rFonts w:ascii="Arial" w:hAnsi="Arial" w:cs="Arial"/>
                <w:color w:val="000000"/>
              </w:rPr>
            </w:pPr>
            <w:r>
              <w:rPr>
                <w:rFonts w:ascii="Arial" w:hAnsi="Arial" w:cs="Arial"/>
                <w:color w:val="000000"/>
              </w:rPr>
              <w:t>What time is it?</w:t>
            </w:r>
          </w:p>
          <w:p w:rsidR="00E351DD" w:rsidRPr="0014688A" w:rsidRDefault="00E351DD" w:rsidP="00E351DD">
            <w:pPr>
              <w:pStyle w:val="NormalWeb"/>
              <w:numPr>
                <w:ilvl w:val="0"/>
                <w:numId w:val="2"/>
              </w:numPr>
              <w:shd w:val="clear" w:color="auto" w:fill="FFFFFF"/>
              <w:rPr>
                <w:rFonts w:ascii="Arial" w:hAnsi="Arial" w:cs="Arial"/>
                <w:color w:val="000000"/>
              </w:rPr>
            </w:pPr>
            <w:r>
              <w:rPr>
                <w:rFonts w:ascii="Arial" w:hAnsi="Arial" w:cs="Arial"/>
                <w:color w:val="000000"/>
              </w:rPr>
              <w:t>It's time to get up.</w:t>
            </w:r>
          </w:p>
          <w:p w:rsidR="00E351DD" w:rsidRPr="0014688A"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It's time to pack up.</w:t>
            </w:r>
          </w:p>
          <w:p w:rsidR="00E351DD" w:rsidRPr="0014688A"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You're wasting time.</w:t>
            </w:r>
          </w:p>
          <w:p w:rsidR="00E351DD" w:rsidRPr="0014688A"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It's time for music.</w:t>
            </w:r>
          </w:p>
          <w:p w:rsidR="00E351DD" w:rsidRPr="0014688A"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Be sure to hand in your work on time.</w:t>
            </w:r>
          </w:p>
          <w:p w:rsidR="00E351DD" w:rsidRPr="0014688A"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We're out of time for today.</w:t>
            </w:r>
          </w:p>
          <w:p w:rsidR="00E351DD"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It's lunchtime.</w:t>
            </w:r>
          </w:p>
          <w:p w:rsidR="00E351DD" w:rsidRPr="0014688A" w:rsidRDefault="00E351DD" w:rsidP="00E351DD">
            <w:pPr>
              <w:pStyle w:val="NormalWeb"/>
              <w:numPr>
                <w:ilvl w:val="0"/>
                <w:numId w:val="2"/>
              </w:numPr>
              <w:shd w:val="clear" w:color="auto" w:fill="FFFFFF"/>
              <w:rPr>
                <w:rFonts w:ascii="Arial" w:hAnsi="Arial" w:cs="Arial"/>
                <w:color w:val="000000"/>
              </w:rPr>
            </w:pPr>
            <w:r w:rsidRPr="0014688A">
              <w:rPr>
                <w:rFonts w:ascii="Arial" w:hAnsi="Arial" w:cs="Arial"/>
                <w:color w:val="000000"/>
              </w:rPr>
              <w:t>If I have to tell you one more time...</w:t>
            </w:r>
          </w:p>
          <w:p w:rsidR="00E351DD" w:rsidRDefault="00E351DD" w:rsidP="0062647A">
            <w:pPr>
              <w:pStyle w:val="NormalWeb"/>
              <w:shd w:val="clear" w:color="auto" w:fill="FFFFFF"/>
              <w:rPr>
                <w:rFonts w:ascii="Arial" w:hAnsi="Arial" w:cs="Arial"/>
                <w:color w:val="000000"/>
              </w:rPr>
            </w:pPr>
            <w:r w:rsidRPr="0014688A">
              <w:rPr>
                <w:rFonts w:ascii="Arial" w:hAnsi="Arial" w:cs="Arial"/>
                <w:color w:val="000000"/>
              </w:rPr>
              <w:t>Discuss with students that time is a factor in everything we do and that during this lesson, they will be introduced to the clock and learn to tell time to the hour.</w:t>
            </w:r>
          </w:p>
          <w:p w:rsidR="00E351DD" w:rsidRPr="007E31C3" w:rsidRDefault="00E351DD" w:rsidP="0062647A">
            <w:pPr>
              <w:pStyle w:val="NormalWeb"/>
              <w:shd w:val="clear" w:color="auto" w:fill="FFFFFF"/>
              <w:rPr>
                <w:rFonts w:ascii="Arial" w:hAnsi="Arial" w:cs="Arial"/>
                <w:color w:val="000000"/>
              </w:rPr>
            </w:pPr>
          </w:p>
        </w:tc>
      </w:tr>
      <w:tr w:rsidR="00E351DD" w:rsidTr="00E351DD">
        <w:tblPrEx>
          <w:tblCellMar>
            <w:top w:w="0" w:type="dxa"/>
            <w:bottom w:w="0" w:type="dxa"/>
          </w:tblCellMar>
        </w:tblPrEx>
        <w:tc>
          <w:tcPr>
            <w:tcW w:w="2155" w:type="dxa"/>
            <w:shd w:val="clear" w:color="auto" w:fill="D9D9D9"/>
          </w:tcPr>
          <w:p w:rsidR="00E351DD" w:rsidRDefault="00E351DD" w:rsidP="0062647A">
            <w:pPr>
              <w:rPr>
                <w:b/>
                <w:bCs/>
              </w:rPr>
            </w:pPr>
            <w:r>
              <w:rPr>
                <w:b/>
                <w:bCs/>
              </w:rPr>
              <w:lastRenderedPageBreak/>
              <w:t>INSTRUCTION</w:t>
            </w:r>
          </w:p>
        </w:tc>
        <w:tc>
          <w:tcPr>
            <w:tcW w:w="7195" w:type="dxa"/>
            <w:gridSpan w:val="2"/>
            <w:shd w:val="clear" w:color="auto" w:fill="D9D9D9"/>
          </w:tcPr>
          <w:p w:rsidR="00E351DD" w:rsidRDefault="00E351DD" w:rsidP="0062647A">
            <w:pPr>
              <w:rPr>
                <w:sz w:val="20"/>
              </w:rPr>
            </w:pPr>
            <w:r>
              <w:rPr>
                <w:sz w:val="20"/>
              </w:rPr>
              <w:t>Step-By-Step Procedures – Sequence</w:t>
            </w:r>
          </w:p>
          <w:p w:rsidR="00E351DD" w:rsidRDefault="00E351DD" w:rsidP="0062647A">
            <w:pPr>
              <w:rPr>
                <w:sz w:val="20"/>
              </w:rPr>
            </w:pPr>
            <w:r>
              <w:rPr>
                <w:sz w:val="20"/>
              </w:rPr>
              <w:t>Discover / Explain – Direct Instruction</w:t>
            </w:r>
          </w:p>
          <w:p w:rsidR="00E351DD" w:rsidRDefault="00E351DD" w:rsidP="0062647A">
            <w:pPr>
              <w:rPr>
                <w:sz w:val="20"/>
              </w:rPr>
            </w:pPr>
            <w:r>
              <w:rPr>
                <w:sz w:val="20"/>
              </w:rPr>
              <w:t>Modeling Expectations – “I Do”</w:t>
            </w:r>
          </w:p>
          <w:p w:rsidR="00E351DD" w:rsidRDefault="00E351DD" w:rsidP="0062647A">
            <w:pPr>
              <w:rPr>
                <w:sz w:val="20"/>
              </w:rPr>
            </w:pPr>
            <w:r>
              <w:rPr>
                <w:sz w:val="20"/>
              </w:rPr>
              <w:t>Questioning / Encourages Higher Order Thinking</w:t>
            </w:r>
          </w:p>
          <w:p w:rsidR="00E351DD" w:rsidRDefault="00E351DD" w:rsidP="0062647A">
            <w:pPr>
              <w:rPr>
                <w:sz w:val="20"/>
              </w:rPr>
            </w:pPr>
            <w:r>
              <w:rPr>
                <w:sz w:val="20"/>
              </w:rPr>
              <w:t>Grouping Strategies</w:t>
            </w:r>
          </w:p>
          <w:p w:rsidR="00E351DD" w:rsidRDefault="00E351DD" w:rsidP="0062647A">
            <w:r>
              <w:rPr>
                <w:sz w:val="20"/>
              </w:rPr>
              <w:t>Differentiated Instructional Strategies to Provide Intervention &amp; Extension</w:t>
            </w:r>
          </w:p>
        </w:tc>
      </w:tr>
      <w:tr w:rsidR="00E351DD" w:rsidTr="00E351DD">
        <w:tblPrEx>
          <w:tblCellMar>
            <w:top w:w="0" w:type="dxa"/>
            <w:bottom w:w="0" w:type="dxa"/>
          </w:tblCellMar>
        </w:tblPrEx>
        <w:trPr>
          <w:cantSplit/>
          <w:trHeight w:val="4320"/>
        </w:trPr>
        <w:tc>
          <w:tcPr>
            <w:tcW w:w="9350" w:type="dxa"/>
            <w:gridSpan w:val="3"/>
          </w:tcPr>
          <w:p w:rsidR="00E351DD" w:rsidRDefault="00E351DD" w:rsidP="0062647A"/>
          <w:p w:rsidR="00E351DD" w:rsidRDefault="00E351DD" w:rsidP="0062647A">
            <w:pPr>
              <w:pStyle w:val="NormalWeb"/>
              <w:shd w:val="clear" w:color="auto" w:fill="FFFFFF"/>
              <w:rPr>
                <w:rFonts w:ascii="Arial" w:hAnsi="Arial" w:cs="Arial"/>
                <w:color w:val="000000"/>
              </w:rPr>
            </w:pPr>
            <w:r>
              <w:rPr>
                <w:rFonts w:ascii="Arial" w:hAnsi="Arial" w:cs="Arial"/>
                <w:color w:val="000000"/>
              </w:rPr>
              <w:t>Step 1:</w:t>
            </w:r>
          </w:p>
          <w:p w:rsidR="00E351DD" w:rsidRDefault="00E351DD" w:rsidP="0062647A">
            <w:pPr>
              <w:pStyle w:val="NormalWeb"/>
              <w:shd w:val="clear" w:color="auto" w:fill="FFFFFF"/>
              <w:rPr>
                <w:rFonts w:ascii="Arial" w:hAnsi="Arial" w:cs="Arial"/>
                <w:color w:val="000000"/>
              </w:rPr>
            </w:pPr>
            <w:r>
              <w:rPr>
                <w:rFonts w:ascii="Arial" w:hAnsi="Arial" w:cs="Arial"/>
                <w:color w:val="000000"/>
              </w:rPr>
              <w:t>Watch multimedia presentation, Rocking Around The Clock with students. Discuss with students vocabulary associated with the clock, such as hour, minute, hand. Also discuss the minute hand as being the long hand and the hour hand as being the short hand.</w:t>
            </w:r>
          </w:p>
          <w:p w:rsidR="00E351DD" w:rsidRDefault="00E351DD" w:rsidP="0062647A">
            <w:pPr>
              <w:pStyle w:val="NormalWeb"/>
              <w:shd w:val="clear" w:color="auto" w:fill="FFFFFF"/>
              <w:rPr>
                <w:rFonts w:ascii="Arial" w:hAnsi="Arial" w:cs="Arial"/>
                <w:color w:val="000000"/>
              </w:rPr>
            </w:pPr>
            <w:r>
              <w:rPr>
                <w:rFonts w:ascii="Arial" w:hAnsi="Arial" w:cs="Arial"/>
                <w:color w:val="000000"/>
              </w:rPr>
              <w:t>Step 2:</w:t>
            </w:r>
          </w:p>
          <w:p w:rsidR="00E351DD" w:rsidRDefault="00E351DD" w:rsidP="0062647A">
            <w:pPr>
              <w:pStyle w:val="NormalWeb"/>
              <w:shd w:val="clear" w:color="auto" w:fill="FFFFFF"/>
              <w:rPr>
                <w:rFonts w:ascii="Arial" w:hAnsi="Arial" w:cs="Arial"/>
                <w:color w:val="000000"/>
              </w:rPr>
            </w:pPr>
            <w:r>
              <w:rPr>
                <w:rFonts w:ascii="Arial" w:hAnsi="Arial" w:cs="Arial"/>
                <w:color w:val="000000"/>
              </w:rPr>
              <w:t xml:space="preserve">Read What Time Is It, Mr. Crocodile? </w:t>
            </w:r>
            <w:proofErr w:type="gramStart"/>
            <w:r>
              <w:rPr>
                <w:rFonts w:ascii="Arial" w:hAnsi="Arial" w:cs="Arial"/>
                <w:color w:val="000000"/>
              </w:rPr>
              <w:t>by</w:t>
            </w:r>
            <w:proofErr w:type="gramEnd"/>
            <w:r>
              <w:rPr>
                <w:rFonts w:ascii="Arial" w:hAnsi="Arial" w:cs="Arial"/>
                <w:color w:val="000000"/>
              </w:rPr>
              <w:t xml:space="preserve"> Judy Sierra. Pause on each page and point out to the students the clock on each page. Have students turn and share with their partner the time they see on each clock. Give time for students to discuss the time they see on the clock. The teacher will walk around and listen to the discussion among students. The teacher will remind students which hand is the hour hand and which hand is the minute hand. The teacher will choose one pair to share the time they see on the clock with the rest of the class.</w:t>
            </w:r>
          </w:p>
          <w:p w:rsidR="00E351DD" w:rsidRDefault="00E351DD" w:rsidP="0062647A"/>
        </w:tc>
      </w:tr>
      <w:tr w:rsidR="00E351DD" w:rsidRPr="00E351DD" w:rsidTr="00E351DD">
        <w:tblPrEx>
          <w:tblCellMar>
            <w:top w:w="0" w:type="dxa"/>
            <w:bottom w:w="0" w:type="dxa"/>
          </w:tblCellMar>
        </w:tblPrEx>
        <w:tc>
          <w:tcPr>
            <w:tcW w:w="2155" w:type="dxa"/>
            <w:shd w:val="clear" w:color="auto" w:fill="D9D9D9"/>
          </w:tcPr>
          <w:p w:rsidR="00E351DD" w:rsidRPr="00E351DD" w:rsidRDefault="00E351DD" w:rsidP="00E351DD">
            <w:pPr>
              <w:rPr>
                <w:b/>
                <w:bCs/>
              </w:rPr>
            </w:pPr>
            <w:r w:rsidRPr="00E351DD">
              <w:rPr>
                <w:b/>
                <w:bCs/>
              </w:rPr>
              <w:t>GUIDED &amp; INDEPENDENT PRACTICE</w:t>
            </w:r>
          </w:p>
        </w:tc>
        <w:tc>
          <w:tcPr>
            <w:tcW w:w="7195" w:type="dxa"/>
            <w:gridSpan w:val="2"/>
            <w:shd w:val="clear" w:color="auto" w:fill="D9D9D9"/>
          </w:tcPr>
          <w:p w:rsidR="00E351DD" w:rsidRPr="00E351DD" w:rsidRDefault="00E351DD" w:rsidP="00E351DD">
            <w:r w:rsidRPr="00E351DD">
              <w:t>“We Do” – “ You Do”</w:t>
            </w:r>
          </w:p>
          <w:p w:rsidR="00E351DD" w:rsidRPr="00E351DD" w:rsidRDefault="00E351DD" w:rsidP="00E351DD">
            <w:r w:rsidRPr="00E351DD">
              <w:t>Encourage Higher Order Thinking &amp; Problem Solving</w:t>
            </w:r>
          </w:p>
          <w:p w:rsidR="00E351DD" w:rsidRPr="00E351DD" w:rsidRDefault="00E351DD" w:rsidP="00E351DD">
            <w:r w:rsidRPr="00E351DD">
              <w:t>Relevance</w:t>
            </w:r>
          </w:p>
          <w:p w:rsidR="00E351DD" w:rsidRPr="00E351DD" w:rsidRDefault="00E351DD" w:rsidP="00E351DD">
            <w:r w:rsidRPr="00E351DD">
              <w:t>Differentiated Strategies for Practice to Provide Intervention &amp; Extension</w:t>
            </w:r>
          </w:p>
        </w:tc>
      </w:tr>
      <w:tr w:rsidR="00E351DD" w:rsidRPr="00E351DD" w:rsidTr="00E351DD">
        <w:tblPrEx>
          <w:tblCellMar>
            <w:top w:w="0" w:type="dxa"/>
            <w:bottom w:w="0" w:type="dxa"/>
          </w:tblCellMar>
        </w:tblPrEx>
        <w:trPr>
          <w:cantSplit/>
          <w:trHeight w:val="2160"/>
        </w:trPr>
        <w:tc>
          <w:tcPr>
            <w:tcW w:w="9350" w:type="dxa"/>
            <w:gridSpan w:val="3"/>
          </w:tcPr>
          <w:p w:rsidR="00E351DD" w:rsidRPr="00E351DD" w:rsidRDefault="00E351DD" w:rsidP="00E351DD">
            <w:r w:rsidRPr="00E351DD">
              <w:t>Step 3:</w:t>
            </w:r>
          </w:p>
          <w:p w:rsidR="00E351DD" w:rsidRPr="00E351DD" w:rsidRDefault="00E351DD" w:rsidP="00E351DD">
            <w:r w:rsidRPr="00E351DD">
              <w:t>Give each student one paper plate, one brad, and one copy of the Make a clock pattern sheet. Tell the students that they are going to make their own clocks to use in telling time. Tell the students the paper plate will be used as their clock. Instruct them to color the hour hand red and the minute hand green. Have them cut out each number and glue it in the correct position on the paper plate clock. Remind them to space out the number so that their student made clock resembles a regular clock. The teacher will walk around the room and assist the students in creating their clock.</w:t>
            </w:r>
          </w:p>
          <w:p w:rsidR="00E351DD" w:rsidRPr="00E351DD" w:rsidRDefault="00E351DD" w:rsidP="00E351DD"/>
        </w:tc>
      </w:tr>
    </w:tbl>
    <w:p w:rsidR="00E351DD" w:rsidRDefault="00E351DD"/>
    <w:p w:rsidR="00E351DD" w:rsidRDefault="00E351DD"/>
    <w:p w:rsidR="00E351DD" w:rsidRDefault="00E351DD"/>
    <w:p w:rsidR="00E351DD" w:rsidRDefault="00E351DD"/>
    <w:p w:rsidR="00E351DD" w:rsidRDefault="00E351DD"/>
    <w:p w:rsidR="00E351DD" w:rsidRDefault="00E351DD"/>
    <w:p w:rsidR="00E351DD" w:rsidRDefault="00E35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111"/>
      </w:tblGrid>
      <w:tr w:rsidR="00E351DD" w:rsidTr="0062647A">
        <w:tblPrEx>
          <w:tblCellMar>
            <w:top w:w="0" w:type="dxa"/>
            <w:bottom w:w="0" w:type="dxa"/>
          </w:tblCellMar>
        </w:tblPrEx>
        <w:tc>
          <w:tcPr>
            <w:tcW w:w="2268" w:type="dxa"/>
            <w:shd w:val="clear" w:color="auto" w:fill="D9D9D9"/>
          </w:tcPr>
          <w:p w:rsidR="00E351DD" w:rsidRDefault="00E351DD" w:rsidP="0062647A">
            <w:pPr>
              <w:rPr>
                <w:b/>
                <w:bCs/>
              </w:rPr>
            </w:pPr>
            <w:r>
              <w:rPr>
                <w:b/>
                <w:bCs/>
              </w:rPr>
              <w:lastRenderedPageBreak/>
              <w:t>CLOSURE</w:t>
            </w:r>
          </w:p>
        </w:tc>
        <w:tc>
          <w:tcPr>
            <w:tcW w:w="7308" w:type="dxa"/>
            <w:shd w:val="clear" w:color="auto" w:fill="D9D9D9"/>
          </w:tcPr>
          <w:p w:rsidR="00E351DD" w:rsidRDefault="00E351DD" w:rsidP="0062647A">
            <w:pPr>
              <w:rPr>
                <w:sz w:val="20"/>
              </w:rPr>
            </w:pPr>
            <w:r>
              <w:rPr>
                <w:sz w:val="20"/>
              </w:rPr>
              <w:t>Reflection / Wrap-Up</w:t>
            </w:r>
          </w:p>
          <w:p w:rsidR="00E351DD" w:rsidRDefault="00E351DD" w:rsidP="0062647A">
            <w:r>
              <w:rPr>
                <w:sz w:val="20"/>
              </w:rPr>
              <w:t>Summarizing, Reminding, Reflecting, Restating, Connecting</w:t>
            </w:r>
          </w:p>
        </w:tc>
      </w:tr>
      <w:tr w:rsidR="00E351DD" w:rsidTr="0062647A">
        <w:tblPrEx>
          <w:tblCellMar>
            <w:top w:w="0" w:type="dxa"/>
            <w:bottom w:w="0" w:type="dxa"/>
          </w:tblCellMar>
        </w:tblPrEx>
        <w:trPr>
          <w:cantSplit/>
          <w:trHeight w:val="2160"/>
        </w:trPr>
        <w:tc>
          <w:tcPr>
            <w:tcW w:w="9576" w:type="dxa"/>
            <w:gridSpan w:val="2"/>
          </w:tcPr>
          <w:p w:rsidR="00E351DD" w:rsidRDefault="00E351DD" w:rsidP="0062647A">
            <w:pPr>
              <w:pStyle w:val="NormalWeb"/>
              <w:shd w:val="clear" w:color="auto" w:fill="FFFFFF"/>
              <w:rPr>
                <w:rFonts w:ascii="Arial" w:hAnsi="Arial" w:cs="Arial"/>
                <w:color w:val="000000"/>
              </w:rPr>
            </w:pPr>
          </w:p>
          <w:p w:rsidR="00E351DD" w:rsidRDefault="00E351DD" w:rsidP="0062647A">
            <w:pPr>
              <w:pStyle w:val="NormalWeb"/>
              <w:shd w:val="clear" w:color="auto" w:fill="FFFFFF"/>
              <w:rPr>
                <w:rFonts w:ascii="Arial" w:hAnsi="Arial" w:cs="Arial"/>
                <w:color w:val="000000"/>
              </w:rPr>
            </w:pPr>
            <w:r>
              <w:rPr>
                <w:rFonts w:ascii="Arial" w:hAnsi="Arial" w:cs="Arial"/>
                <w:color w:val="000000"/>
              </w:rPr>
              <w:t>Step 4: </w:t>
            </w:r>
          </w:p>
          <w:p w:rsidR="00E351DD" w:rsidRDefault="00E351DD" w:rsidP="0062647A">
            <w:pPr>
              <w:pStyle w:val="NormalWeb"/>
              <w:shd w:val="clear" w:color="auto" w:fill="FFFFFF"/>
              <w:rPr>
                <w:rFonts w:ascii="Arial" w:hAnsi="Arial" w:cs="Arial"/>
                <w:color w:val="000000"/>
              </w:rPr>
            </w:pPr>
            <w:r>
              <w:rPr>
                <w:rFonts w:ascii="Arial" w:hAnsi="Arial" w:cs="Arial"/>
                <w:color w:val="000000"/>
              </w:rPr>
              <w:t>The teacher will explain rules of playing the game, Beat The Clock.   "You will work in a small group.  One student will be "Father Time". "Father Time" will randomly hold up a card with a time on it. Players will show the time Father Time is holding up on individual clocks. The object of the game is to be the first player to correctly show the time. </w:t>
            </w:r>
            <w:r>
              <w:rPr>
                <w:rFonts w:ascii="Arial" w:hAnsi="Arial" w:cs="Arial"/>
                <w:color w:val="000000"/>
              </w:rPr>
              <w:br/>
              <w:t>Once "Father Time" has shown all cards, the group can choose another player to be "Father Time".</w:t>
            </w:r>
          </w:p>
          <w:p w:rsidR="00E351DD" w:rsidRDefault="00E351DD" w:rsidP="0062647A">
            <w:pPr>
              <w:pStyle w:val="NormalWeb"/>
              <w:shd w:val="clear" w:color="auto" w:fill="FFFFFF"/>
              <w:rPr>
                <w:rFonts w:ascii="Arial" w:hAnsi="Arial" w:cs="Arial"/>
                <w:color w:val="000000"/>
              </w:rPr>
            </w:pPr>
            <w:r>
              <w:rPr>
                <w:rFonts w:ascii="Arial" w:hAnsi="Arial" w:cs="Arial"/>
                <w:color w:val="000000"/>
              </w:rPr>
              <w:t>Step 5:</w:t>
            </w:r>
          </w:p>
          <w:p w:rsidR="00E351DD" w:rsidRDefault="00E351DD" w:rsidP="0062647A">
            <w:pPr>
              <w:pStyle w:val="NormalWeb"/>
              <w:shd w:val="clear" w:color="auto" w:fill="FFFFFF"/>
              <w:rPr>
                <w:rFonts w:ascii="Arial" w:hAnsi="Arial" w:cs="Arial"/>
                <w:color w:val="000000"/>
              </w:rPr>
            </w:pPr>
            <w:r>
              <w:rPr>
                <w:rFonts w:ascii="Arial" w:hAnsi="Arial" w:cs="Arial"/>
                <w:color w:val="000000"/>
              </w:rPr>
              <w:t>The teacher will clarify any questions students have about the game and then divide students into small heterogeneous groups of 3-5.</w:t>
            </w:r>
          </w:p>
          <w:p w:rsidR="00E351DD" w:rsidRDefault="00E351DD" w:rsidP="0062647A">
            <w:pPr>
              <w:pStyle w:val="NormalWeb"/>
              <w:shd w:val="clear" w:color="auto" w:fill="FFFFFF"/>
              <w:rPr>
                <w:rFonts w:ascii="Arial" w:hAnsi="Arial" w:cs="Arial"/>
                <w:color w:val="000000"/>
              </w:rPr>
            </w:pPr>
            <w:r>
              <w:rPr>
                <w:rFonts w:ascii="Arial" w:hAnsi="Arial" w:cs="Arial"/>
                <w:color w:val="000000"/>
              </w:rPr>
              <w:t>Step 6:</w:t>
            </w:r>
          </w:p>
          <w:p w:rsidR="00E351DD" w:rsidRDefault="00E351DD" w:rsidP="0062647A">
            <w:pPr>
              <w:pStyle w:val="NormalWeb"/>
              <w:shd w:val="clear" w:color="auto" w:fill="FFFFFF"/>
              <w:rPr>
                <w:rFonts w:ascii="Arial" w:hAnsi="Arial" w:cs="Arial"/>
                <w:color w:val="000000"/>
              </w:rPr>
            </w:pPr>
            <w:r>
              <w:rPr>
                <w:rFonts w:ascii="Arial" w:hAnsi="Arial" w:cs="Arial"/>
                <w:color w:val="000000"/>
              </w:rPr>
              <w:t>The teacher will monitor students playing the game and complete the Rocking Around The Clock Rubric.</w:t>
            </w:r>
          </w:p>
          <w:p w:rsidR="00E351DD" w:rsidRDefault="00E351DD" w:rsidP="0062647A"/>
        </w:tc>
      </w:tr>
    </w:tbl>
    <w:p w:rsidR="00E351DD" w:rsidRDefault="00E351DD">
      <w:bookmarkStart w:id="0" w:name="_GoBack"/>
      <w:bookmarkEnd w:id="0"/>
    </w:p>
    <w:sectPr w:rsidR="00E3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6540"/>
    <w:multiLevelType w:val="hybridMultilevel"/>
    <w:tmpl w:val="116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207BD"/>
    <w:multiLevelType w:val="hybridMultilevel"/>
    <w:tmpl w:val="3C3A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DD"/>
    <w:rsid w:val="006047B7"/>
    <w:rsid w:val="00E3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849F-FBE3-4EF9-9B98-851FC7DD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DD"/>
    <w:pPr>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qFormat/>
    <w:rsid w:val="00E351DD"/>
    <w:pPr>
      <w:keepNext/>
      <w:jc w:val="center"/>
      <w:outlineLvl w:val="0"/>
    </w:pPr>
    <w:rPr>
      <w:b/>
      <w:bCs/>
    </w:rPr>
  </w:style>
  <w:style w:type="paragraph" w:styleId="Heading2">
    <w:name w:val="heading 2"/>
    <w:basedOn w:val="Normal"/>
    <w:next w:val="Normal"/>
    <w:link w:val="Heading2Char"/>
    <w:uiPriority w:val="9"/>
    <w:semiHidden/>
    <w:unhideWhenUsed/>
    <w:qFormat/>
    <w:rsid w:val="00E351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1DD"/>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9"/>
    <w:semiHidden/>
    <w:rsid w:val="00E351D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351D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Holbrook</dc:creator>
  <cp:keywords/>
  <dc:description/>
  <cp:lastModifiedBy>Adrienne Holbrook</cp:lastModifiedBy>
  <cp:revision>1</cp:revision>
  <dcterms:created xsi:type="dcterms:W3CDTF">2015-06-10T02:11:00Z</dcterms:created>
  <dcterms:modified xsi:type="dcterms:W3CDTF">2015-06-10T02:19:00Z</dcterms:modified>
</cp:coreProperties>
</file>